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292F9" w14:textId="0B87E936" w:rsidR="002A6EF3" w:rsidRPr="00FE4BAA" w:rsidRDefault="002A6EF3" w:rsidP="002A6EF3">
      <w:pPr>
        <w:pStyle w:val="Header"/>
        <w:tabs>
          <w:tab w:val="right" w:pos="9356"/>
          <w:tab w:val="right" w:pos="10206"/>
        </w:tabs>
        <w:rPr>
          <w:sz w:val="24"/>
          <w:szCs w:val="22"/>
          <w:highlight w:val="green"/>
        </w:rPr>
      </w:pPr>
      <w:r w:rsidRPr="002D46E9">
        <w:rPr>
          <w:sz w:val="24"/>
        </w:rPr>
        <w:t>3GPP TSG-RAN WG4 Meeting #76</w:t>
      </w:r>
      <w:r>
        <w:rPr>
          <w:sz w:val="24"/>
        </w:rPr>
        <w:t>bis</w:t>
      </w:r>
      <w:r w:rsidRPr="002D46E9">
        <w:rPr>
          <w:sz w:val="24"/>
        </w:rPr>
        <w:tab/>
      </w:r>
      <w:r w:rsidRPr="002D46E9">
        <w:rPr>
          <w:sz w:val="24"/>
          <w:szCs w:val="22"/>
        </w:rPr>
        <w:t>R4</w:t>
      </w:r>
      <w:r w:rsidRPr="009C7F09">
        <w:rPr>
          <w:sz w:val="24"/>
          <w:szCs w:val="22"/>
        </w:rPr>
        <w:t>-15</w:t>
      </w:r>
      <w:r w:rsidR="009C7F09" w:rsidRPr="009C7F09">
        <w:rPr>
          <w:sz w:val="24"/>
          <w:szCs w:val="22"/>
        </w:rPr>
        <w:t>6269</w:t>
      </w:r>
    </w:p>
    <w:p w14:paraId="14AD34D3" w14:textId="77777777" w:rsidR="002A6EF3" w:rsidRPr="002D46E9" w:rsidRDefault="002A6EF3" w:rsidP="002A6EF3">
      <w:pPr>
        <w:pStyle w:val="Header"/>
        <w:tabs>
          <w:tab w:val="right" w:pos="9356"/>
          <w:tab w:val="right" w:pos="10206"/>
        </w:tabs>
        <w:jc w:val="both"/>
        <w:rPr>
          <w:sz w:val="24"/>
        </w:rPr>
      </w:pPr>
      <w:r>
        <w:rPr>
          <w:sz w:val="24"/>
        </w:rPr>
        <w:t xml:space="preserve">Sophia </w:t>
      </w:r>
      <w:proofErr w:type="spellStart"/>
      <w:r>
        <w:rPr>
          <w:sz w:val="24"/>
        </w:rPr>
        <w:t>Antipolis</w:t>
      </w:r>
      <w:proofErr w:type="spellEnd"/>
      <w:r w:rsidRPr="002D46E9">
        <w:rPr>
          <w:sz w:val="24"/>
        </w:rPr>
        <w:t xml:space="preserve">, </w:t>
      </w:r>
      <w:r>
        <w:rPr>
          <w:sz w:val="24"/>
        </w:rPr>
        <w:t>France, 12 - 16</w:t>
      </w:r>
      <w:r w:rsidRPr="002D46E9">
        <w:rPr>
          <w:sz w:val="24"/>
        </w:rPr>
        <w:t xml:space="preserve"> </w:t>
      </w:r>
      <w:r>
        <w:rPr>
          <w:sz w:val="24"/>
        </w:rPr>
        <w:t>October</w:t>
      </w:r>
      <w:r w:rsidRPr="002D46E9">
        <w:rPr>
          <w:sz w:val="24"/>
        </w:rPr>
        <w:t xml:space="preserve"> 2015</w:t>
      </w:r>
    </w:p>
    <w:p w14:paraId="53D03860" w14:textId="77777777" w:rsidR="002A6EF3" w:rsidRPr="002D46E9" w:rsidRDefault="002A6EF3" w:rsidP="002A6EF3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760F9DC7" w14:textId="77777777" w:rsidR="002A6EF3" w:rsidRPr="002D46E9" w:rsidRDefault="002A6EF3" w:rsidP="002A6EF3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2D46E9">
        <w:rPr>
          <w:rFonts w:ascii="Arial" w:hAnsi="Arial" w:cs="Arial"/>
          <w:b/>
          <w:sz w:val="22"/>
        </w:rPr>
        <w:t>Source:</w:t>
      </w:r>
      <w:r w:rsidRPr="002D46E9">
        <w:rPr>
          <w:rFonts w:ascii="Arial" w:hAnsi="Arial" w:cs="Arial"/>
          <w:b/>
          <w:sz w:val="22"/>
        </w:rPr>
        <w:tab/>
      </w:r>
      <w:r w:rsidRPr="002D46E9">
        <w:rPr>
          <w:rFonts w:ascii="Arial" w:hAnsi="Arial" w:cs="Arial"/>
          <w:sz w:val="22"/>
        </w:rPr>
        <w:t>Nokia Networks</w:t>
      </w:r>
    </w:p>
    <w:p w14:paraId="5024D281" w14:textId="77777777" w:rsidR="002A6EF3" w:rsidRPr="002D46E9" w:rsidRDefault="002A6EF3" w:rsidP="002A6EF3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2D46E9">
        <w:rPr>
          <w:rFonts w:ascii="Arial" w:hAnsi="Arial" w:cs="Arial"/>
          <w:b/>
          <w:sz w:val="22"/>
        </w:rPr>
        <w:t>Title:</w:t>
      </w:r>
      <w:r w:rsidRPr="002D46E9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DB-DC-HSUPA BS performance requirements</w:t>
      </w:r>
    </w:p>
    <w:p w14:paraId="2FAC7867" w14:textId="2661D442" w:rsidR="002A6EF3" w:rsidRPr="002D46E9" w:rsidRDefault="002A6EF3" w:rsidP="002A6EF3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2D46E9">
        <w:rPr>
          <w:rFonts w:ascii="Arial" w:hAnsi="Arial" w:cs="Arial"/>
          <w:b/>
          <w:sz w:val="22"/>
        </w:rPr>
        <w:t>Agenda Item:</w:t>
      </w:r>
      <w:r w:rsidRPr="002D46E9">
        <w:rPr>
          <w:rFonts w:ascii="Arial" w:hAnsi="Arial" w:cs="Arial"/>
          <w:sz w:val="22"/>
        </w:rPr>
        <w:tab/>
        <w:t>7.</w:t>
      </w:r>
      <w:r>
        <w:rPr>
          <w:rFonts w:ascii="Arial" w:hAnsi="Arial" w:cs="Arial"/>
          <w:sz w:val="22"/>
        </w:rPr>
        <w:t>40</w:t>
      </w:r>
      <w:r w:rsidR="00E3721E">
        <w:rPr>
          <w:rFonts w:ascii="Arial" w:hAnsi="Arial" w:cs="Arial"/>
          <w:sz w:val="22"/>
        </w:rPr>
        <w:t>.3</w:t>
      </w:r>
    </w:p>
    <w:p w14:paraId="0693E395" w14:textId="17F53F70" w:rsidR="002A6EF3" w:rsidRPr="002D46E9" w:rsidRDefault="002A6EF3" w:rsidP="002A6EF3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2D46E9">
        <w:rPr>
          <w:rFonts w:ascii="Arial" w:hAnsi="Arial" w:cs="Arial"/>
          <w:b/>
          <w:sz w:val="22"/>
        </w:rPr>
        <w:t>Document for:</w:t>
      </w:r>
      <w:r w:rsidRPr="002D46E9">
        <w:rPr>
          <w:rFonts w:ascii="Arial" w:hAnsi="Arial" w:cs="Arial"/>
          <w:sz w:val="22"/>
        </w:rPr>
        <w:tab/>
      </w:r>
      <w:r w:rsidR="00E2246D">
        <w:rPr>
          <w:rFonts w:ascii="Arial" w:hAnsi="Arial" w:cs="Arial"/>
          <w:sz w:val="22"/>
        </w:rPr>
        <w:t>Approval</w:t>
      </w:r>
    </w:p>
    <w:p w14:paraId="728E8EA3" w14:textId="77777777" w:rsidR="002A6EF3" w:rsidRDefault="002A6EF3" w:rsidP="002A6EF3">
      <w:pPr>
        <w:pStyle w:val="Heading1"/>
        <w:numPr>
          <w:ilvl w:val="0"/>
          <w:numId w:val="1"/>
        </w:numPr>
        <w:ind w:left="1134" w:hanging="1134"/>
        <w:jc w:val="both"/>
      </w:pPr>
      <w:r>
        <w:t>1</w:t>
      </w:r>
      <w:r>
        <w:tab/>
        <w:t>Introduction</w:t>
      </w:r>
    </w:p>
    <w:p w14:paraId="6202F64E" w14:textId="424A6819" w:rsidR="002A6EF3" w:rsidRDefault="002A6EF3" w:rsidP="002A6EF3">
      <w:pPr>
        <w:rPr>
          <w:bCs/>
        </w:rPr>
      </w:pPr>
      <w:r>
        <w:t xml:space="preserve">In RAN4#74 meeting it was already agreed that </w:t>
      </w:r>
      <w:r>
        <w:rPr>
          <w:bCs/>
        </w:rPr>
        <w:t xml:space="preserve">BS receiver core and </w:t>
      </w:r>
      <w:r w:rsidRPr="002A6EF3">
        <w:rPr>
          <w:bCs/>
        </w:rPr>
        <w:t xml:space="preserve">test requirements </w:t>
      </w:r>
      <w:r w:rsidR="009C7F09">
        <w:rPr>
          <w:bCs/>
        </w:rPr>
        <w:t xml:space="preserve">are not impacted </w:t>
      </w:r>
      <w:r w:rsidRPr="002A6EF3">
        <w:rPr>
          <w:bCs/>
        </w:rPr>
        <w:t>due to introduction of dual-band HSUPA transmission</w:t>
      </w:r>
      <w:r>
        <w:rPr>
          <w:bCs/>
        </w:rPr>
        <w:t xml:space="preserve"> </w:t>
      </w:r>
      <w:sdt>
        <w:sdtPr>
          <w:rPr>
            <w:bCs/>
          </w:rPr>
          <w:id w:val="-1615515064"/>
          <w:citation/>
        </w:sdtPr>
        <w:sdtEndPr/>
        <w:sdtContent>
          <w:r>
            <w:rPr>
              <w:bCs/>
            </w:rPr>
            <w:fldChar w:fldCharType="begin"/>
          </w:r>
          <w:r>
            <w:rPr>
              <w:bCs/>
              <w:lang w:val="en-US"/>
            </w:rPr>
            <w:instrText xml:space="preserve">CITATION Nok15 \l 1035 </w:instrText>
          </w:r>
          <w:r>
            <w:rPr>
              <w:bCs/>
            </w:rPr>
            <w:fldChar w:fldCharType="separate"/>
          </w:r>
          <w:r w:rsidRPr="002A6EF3">
            <w:rPr>
              <w:noProof/>
              <w:lang w:val="en-US"/>
            </w:rPr>
            <w:t>[1]</w:t>
          </w:r>
          <w:r>
            <w:rPr>
              <w:bCs/>
            </w:rPr>
            <w:fldChar w:fldCharType="end"/>
          </w:r>
        </w:sdtContent>
      </w:sdt>
      <w:r>
        <w:rPr>
          <w:bCs/>
        </w:rPr>
        <w:t>.</w:t>
      </w:r>
    </w:p>
    <w:p w14:paraId="26AFE82D" w14:textId="77777777" w:rsidR="004E5D87" w:rsidRPr="002A6EF3" w:rsidRDefault="002A6EF3" w:rsidP="002A6EF3">
      <w:pPr>
        <w:rPr>
          <w:bCs/>
        </w:rPr>
      </w:pPr>
      <w:r>
        <w:rPr>
          <w:bCs/>
        </w:rPr>
        <w:t>In this paper the impact on BS receiver performance requirements is discussed.</w:t>
      </w:r>
    </w:p>
    <w:p w14:paraId="456AD805" w14:textId="77777777" w:rsidR="002A6EF3" w:rsidRDefault="006A2D7A" w:rsidP="002A6EF3">
      <w:pPr>
        <w:pStyle w:val="Heading1"/>
        <w:numPr>
          <w:ilvl w:val="0"/>
          <w:numId w:val="1"/>
        </w:numPr>
        <w:ind w:left="1134" w:hanging="1134"/>
      </w:pPr>
      <w:r>
        <w:t>2</w:t>
      </w:r>
      <w:r w:rsidR="002A6EF3">
        <w:tab/>
        <w:t>Dual-Band UL impact on BS performance requirements</w:t>
      </w:r>
    </w:p>
    <w:p w14:paraId="2EEE1135" w14:textId="77777777" w:rsidR="002A6EF3" w:rsidRDefault="002A6EF3" w:rsidP="002A6EF3">
      <w:pPr>
        <w:jc w:val="both"/>
      </w:pPr>
      <w:r>
        <w:t xml:space="preserve">Introduction of new UL transmission requires analysis of impact on BS demodulation performance requirements. In case of dual-band HSUPA transmission, demodulation of each carrier assigned to separate band can </w:t>
      </w:r>
      <w:r w:rsidR="00426854">
        <w:t xml:space="preserve">be </w:t>
      </w:r>
      <w:r>
        <w:t>made according to single carrier demodulation performance requirements. In other words, demodulation performance requirements for a BS supporting dual-band HSUPA transmission s</w:t>
      </w:r>
      <w:bookmarkStart w:id="0" w:name="_GoBack"/>
      <w:bookmarkEnd w:id="0"/>
      <w:r>
        <w:t>hould be defined in terms of single carrier requirements, in similar way as in case of DC-HSUPA transmission.</w:t>
      </w:r>
    </w:p>
    <w:p w14:paraId="7E16EC7A" w14:textId="77777777" w:rsidR="002A6EF3" w:rsidRPr="0059572D" w:rsidRDefault="002A6EF3" w:rsidP="002A6EF3">
      <w:pPr>
        <w:jc w:val="both"/>
        <w:rPr>
          <w:b/>
        </w:rPr>
      </w:pPr>
      <w:r w:rsidRPr="0059572D">
        <w:rPr>
          <w:b/>
        </w:rPr>
        <w:t>Proposal 1: Demodulation performance requirements for a BS supporting dual-band HSUPA transmission should be defined in terms of single carrier requirements.</w:t>
      </w:r>
    </w:p>
    <w:p w14:paraId="507AF66F" w14:textId="77777777" w:rsidR="002A6EF3" w:rsidRDefault="006A2D7A" w:rsidP="002A6EF3">
      <w:pPr>
        <w:pStyle w:val="Heading1"/>
        <w:numPr>
          <w:ilvl w:val="0"/>
          <w:numId w:val="1"/>
        </w:numPr>
        <w:ind w:left="1134" w:hanging="1134"/>
      </w:pPr>
      <w:r>
        <w:t>3</w:t>
      </w:r>
      <w:r w:rsidR="002A6EF3">
        <w:tab/>
        <w:t>Conclusion</w:t>
      </w:r>
    </w:p>
    <w:p w14:paraId="184CF2BE" w14:textId="774FA736" w:rsidR="002A6EF3" w:rsidRDefault="002A6EF3" w:rsidP="002A6EF3">
      <w:r>
        <w:t xml:space="preserve">In this contribution we presented our </w:t>
      </w:r>
      <w:r w:rsidR="00771C8B">
        <w:t>view</w:t>
      </w:r>
      <w:r>
        <w:t xml:space="preserve"> regarding </w:t>
      </w:r>
      <w:r w:rsidR="00771C8B">
        <w:t xml:space="preserve">the </w:t>
      </w:r>
      <w:r>
        <w:t>impact of dual-band HSUPA operation on BS performance requirements. Based on th</w:t>
      </w:r>
      <w:r w:rsidR="00771C8B">
        <w:t>at</w:t>
      </w:r>
      <w:r>
        <w:t xml:space="preserve">, </w:t>
      </w:r>
      <w:r w:rsidR="009C7F09">
        <w:t>we proposed the following</w:t>
      </w:r>
      <w:r>
        <w:t>:</w:t>
      </w:r>
    </w:p>
    <w:p w14:paraId="5B092482" w14:textId="77777777" w:rsidR="002A6EF3" w:rsidRPr="0059572D" w:rsidRDefault="002A6EF3" w:rsidP="002A6EF3">
      <w:pPr>
        <w:jc w:val="both"/>
        <w:rPr>
          <w:b/>
        </w:rPr>
      </w:pPr>
      <w:r w:rsidRPr="0059572D">
        <w:rPr>
          <w:b/>
        </w:rPr>
        <w:t>Proposal 1: Demodulation performance requirements for a BS supporting dual-band HSUPA transmission should be defined in terms of single carrier requirements.</w:t>
      </w:r>
    </w:p>
    <w:p w14:paraId="08CA85FE" w14:textId="77777777" w:rsidR="002A6EF3" w:rsidRDefault="002A6EF3" w:rsidP="002A6EF3">
      <w:pPr>
        <w:pStyle w:val="Heading1"/>
        <w:numPr>
          <w:ilvl w:val="0"/>
          <w:numId w:val="1"/>
        </w:numPr>
        <w:ind w:left="1134" w:hanging="1134"/>
      </w:pPr>
      <w:r>
        <w:t>References</w:t>
      </w:r>
    </w:p>
    <w:p w14:paraId="5C8310ED" w14:textId="77777777" w:rsidR="00843E17" w:rsidRDefault="009C7F09">
      <w:sdt>
        <w:sdtPr>
          <w:id w:val="763493941"/>
          <w:citation/>
        </w:sdtPr>
        <w:sdtEndPr/>
        <w:sdtContent>
          <w:r w:rsidR="002A6EF3">
            <w:fldChar w:fldCharType="begin"/>
          </w:r>
          <w:r w:rsidR="002A6EF3">
            <w:rPr>
              <w:lang w:val="en-US"/>
            </w:rPr>
            <w:instrText xml:space="preserve">CITATION Nok15 \l 1035 </w:instrText>
          </w:r>
          <w:r w:rsidR="002A6EF3">
            <w:fldChar w:fldCharType="separate"/>
          </w:r>
          <w:r w:rsidR="002A6EF3" w:rsidRPr="002A6EF3">
            <w:rPr>
              <w:noProof/>
              <w:lang w:val="en-US"/>
            </w:rPr>
            <w:t>[1]</w:t>
          </w:r>
          <w:r w:rsidR="002A6EF3">
            <w:fldChar w:fldCharType="end"/>
          </w:r>
        </w:sdtContent>
      </w:sdt>
      <w:r w:rsidR="002A6EF3">
        <w:t xml:space="preserve"> R4-150604: </w:t>
      </w:r>
      <w:r w:rsidR="002A6EF3" w:rsidRPr="002A6EF3">
        <w:t>Impact of HSPA Dual-Band UL carrier aggregation on BS requirements</w:t>
      </w:r>
      <w:r w:rsidR="002A6EF3">
        <w:t xml:space="preserve">, Nokia Networks, </w:t>
      </w:r>
      <w:r w:rsidR="002A6EF3" w:rsidRPr="002A6EF3">
        <w:t>3GPP TSG-RAN WG4 Meeting #74</w:t>
      </w:r>
      <w:r w:rsidR="002A6EF3">
        <w:t xml:space="preserve">, </w:t>
      </w:r>
      <w:r w:rsidR="002A6EF3" w:rsidRPr="002A6EF3">
        <w:t>Athens, Greece, February 2015</w:t>
      </w:r>
      <w:r w:rsidR="002A6EF3">
        <w:t>.</w:t>
      </w:r>
    </w:p>
    <w:sectPr w:rsidR="00843E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Heading1"/>
      <w:lvlText w:val="[%1]"/>
      <w:lvlJc w:val="left"/>
      <w:pPr>
        <w:tabs>
          <w:tab w:val="num" w:pos="360"/>
        </w:tabs>
        <w:ind w:left="357" w:hanging="35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EF3"/>
    <w:rsid w:val="00021B0A"/>
    <w:rsid w:val="0009385C"/>
    <w:rsid w:val="000E2DB4"/>
    <w:rsid w:val="00162A2E"/>
    <w:rsid w:val="001E0D61"/>
    <w:rsid w:val="002052FE"/>
    <w:rsid w:val="00261FEF"/>
    <w:rsid w:val="002A6EF3"/>
    <w:rsid w:val="003E4D80"/>
    <w:rsid w:val="00426854"/>
    <w:rsid w:val="0044286A"/>
    <w:rsid w:val="00474682"/>
    <w:rsid w:val="004D3F19"/>
    <w:rsid w:val="004E5D87"/>
    <w:rsid w:val="00513DE4"/>
    <w:rsid w:val="00574BD3"/>
    <w:rsid w:val="0059572D"/>
    <w:rsid w:val="006214CB"/>
    <w:rsid w:val="006A2D7A"/>
    <w:rsid w:val="007347C4"/>
    <w:rsid w:val="00753F78"/>
    <w:rsid w:val="00771C8B"/>
    <w:rsid w:val="00773255"/>
    <w:rsid w:val="00813A46"/>
    <w:rsid w:val="00843E17"/>
    <w:rsid w:val="00882EE1"/>
    <w:rsid w:val="00884732"/>
    <w:rsid w:val="008F15FE"/>
    <w:rsid w:val="00922A89"/>
    <w:rsid w:val="009556B8"/>
    <w:rsid w:val="009C7F09"/>
    <w:rsid w:val="00A005FA"/>
    <w:rsid w:val="00A066F0"/>
    <w:rsid w:val="00A4667E"/>
    <w:rsid w:val="00A60437"/>
    <w:rsid w:val="00A930C1"/>
    <w:rsid w:val="00AD78BD"/>
    <w:rsid w:val="00AF67BB"/>
    <w:rsid w:val="00BA3019"/>
    <w:rsid w:val="00C4130F"/>
    <w:rsid w:val="00CA2FBE"/>
    <w:rsid w:val="00D7707D"/>
    <w:rsid w:val="00DA1610"/>
    <w:rsid w:val="00DA3BA6"/>
    <w:rsid w:val="00DE0AA0"/>
    <w:rsid w:val="00E2246D"/>
    <w:rsid w:val="00E3721E"/>
    <w:rsid w:val="00E5171B"/>
    <w:rsid w:val="00E94A25"/>
    <w:rsid w:val="00EB61AD"/>
    <w:rsid w:val="00ED091F"/>
    <w:rsid w:val="00EE084D"/>
    <w:rsid w:val="00EF1576"/>
    <w:rsid w:val="00EF48F3"/>
    <w:rsid w:val="00F41A20"/>
    <w:rsid w:val="00F4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4A9FB1"/>
  <w15:chartTrackingRefBased/>
  <w15:docId w15:val="{614D57E3-0199-4614-8273-FB8DA590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F3"/>
    <w:pPr>
      <w:suppressAutoHyphens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2A6EF3"/>
    <w:pPr>
      <w:keepNext/>
      <w:keepLines/>
      <w:numPr>
        <w:numId w:val="2"/>
      </w:numPr>
      <w:pBdr>
        <w:top w:val="single" w:sz="12" w:space="3" w:color="000000"/>
      </w:pBdr>
      <w:suppressAutoHyphens/>
      <w:spacing w:before="240" w:after="180" w:line="240" w:lineRule="auto"/>
      <w:ind w:left="1134" w:hanging="1134"/>
      <w:outlineLvl w:val="0"/>
    </w:pPr>
    <w:rPr>
      <w:rFonts w:ascii="Arial" w:eastAsia="Times New Roman" w:hAnsi="Arial" w:cs="Arial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6EF3"/>
    <w:rPr>
      <w:rFonts w:ascii="Arial" w:eastAsia="Times New Roman" w:hAnsi="Arial" w:cs="Arial"/>
      <w:sz w:val="36"/>
      <w:szCs w:val="20"/>
      <w:lang w:val="en-GB" w:eastAsia="zh-CN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unhideWhenUsed/>
    <w:rsid w:val="002A6EF3"/>
    <w:pPr>
      <w:widowControl w:val="0"/>
      <w:suppressAutoHyphens/>
      <w:overflowPunct w:val="0"/>
      <w:autoSpaceDE w:val="0"/>
      <w:spacing w:after="0" w:line="240" w:lineRule="auto"/>
    </w:pPr>
    <w:rPr>
      <w:rFonts w:ascii="Arial" w:eastAsia="Times New Roman" w:hAnsi="Arial" w:cs="Arial"/>
      <w:b/>
      <w:sz w:val="18"/>
      <w:szCs w:val="20"/>
      <w:lang w:val="en-GB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2A6EF3"/>
    <w:rPr>
      <w:rFonts w:ascii="Arial" w:eastAsia="Times New Roman" w:hAnsi="Arial" w:cs="Arial"/>
      <w:b/>
      <w:sz w:val="18"/>
      <w:szCs w:val="20"/>
      <w:lang w:val="en-GB"/>
    </w:rPr>
  </w:style>
  <w:style w:type="paragraph" w:customStyle="1" w:styleId="CRCoverPage">
    <w:name w:val="CR Cover Page"/>
    <w:rsid w:val="002A6EF3"/>
    <w:pPr>
      <w:suppressAutoHyphens/>
      <w:spacing w:after="120" w:line="240" w:lineRule="auto"/>
    </w:pPr>
    <w:rPr>
      <w:rFonts w:ascii="Arial" w:eastAsia="MS Mincho" w:hAnsi="Arial" w:cs="Arial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2A6EF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5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5D8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5D87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5D8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D8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D87"/>
    <w:rPr>
      <w:rFonts w:ascii="Segoe UI" w:eastAsia="Times New Roma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Nok15</b:Tag>
    <b:SourceType>Book</b:SourceType>
    <b:Guid>{5C683161-04BA-4606-967B-EE6EE33C5CFC}</b:Guid>
    <b:Author>
      <b:Author>
        <b:Corporate>Nokia Networks</b:Corporate>
      </b:Author>
    </b:Author>
    <b:Year>February 2015</b:Year>
    <b:City>Athens, Greece</b:City>
    <b:Title>Impact of HSPA Dual-Band UL carrier aggregation on BS requirements</b:Title>
    <b:RefOrder>1</b:RefOrder>
  </b:Source>
</b:Sources>
</file>

<file path=customXml/itemProps1.xml><?xml version="1.0" encoding="utf-8"?>
<ds:datastoreItem xmlns:ds="http://schemas.openxmlformats.org/officeDocument/2006/customXml" ds:itemID="{01DC6CD7-4B28-447B-933E-3510CB3A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12</cp:revision>
  <dcterms:created xsi:type="dcterms:W3CDTF">2015-09-23T11:50:00Z</dcterms:created>
  <dcterms:modified xsi:type="dcterms:W3CDTF">2015-10-05T05:14:00Z</dcterms:modified>
</cp:coreProperties>
</file>